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Calibri" w:hAnsi="Calibri"/>
          <w:b/>
          <w:i w:val="0"/>
          <w:color w:val="111111"/>
          <w:sz w:val="44"/>
        </w:rPr>
        <w:t>КАРТОЧКА</w:t>
      </w:r>
    </w:p>
    <w:p>
      <w:pPr>
        <w:spacing w:after="60"/>
      </w:pPr>
      <w:r>
        <w:rPr>
          <w:rFonts w:ascii="Calibri" w:hAnsi="Calibri"/>
          <w:b/>
          <w:i w:val="0"/>
          <w:color w:val="2E74B5"/>
          <w:sz w:val="30"/>
        </w:rPr>
        <w:t>информационно-консультационной услуги</w:t>
      </w:r>
    </w:p>
    <w:p>
      <w:pPr>
        <w:spacing w:after="220"/>
      </w:pPr>
      <w:r>
        <w:rPr>
          <w:rFonts w:ascii="Calibri" w:hAnsi="Calibri"/>
          <w:b w:val="0"/>
          <w:i/>
          <w:color w:val="666666"/>
          <w:sz w:val="19"/>
        </w:rPr>
        <w:t>для согласования индивидуального заказа клиента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Статус документа</w:t>
            </w:r>
          </w:p>
          <w:p>
            <w:pPr>
              <w:spacing w:after="0" w:line="254" w:lineRule="auto"/>
            </w:pPr>
            <w:r>
              <w:t>Карточка конкретизирует предмет отдельного заказа и применяется совместно с публичной офертой ИП Голощаповой Я.А. Условия заполненной карточки имеют приоритет в части темы, объёма, срока, формата и цены соответствующей услуги.</w:t>
            </w:r>
          </w:p>
        </w:tc>
      </w:tr>
    </w:tbl>
    <w:p>
      <w:pPr>
        <w:pStyle w:val="Heading1"/>
      </w:pPr>
      <w:r>
        <w:t>1. Стороны и идентификация заказа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Исполнитель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Индивидуальный предприниматель Голощапова Янина Андреевна, ИНН 744899958182, ОГРНИП 32374560009998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Заказчик / клиент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[Ф.И.О. физического лица либо наименование организации, представитель]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Номер заказа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[номер]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Дата согласования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[дд.мм.гггг]</w:t>
            </w:r>
          </w:p>
        </w:tc>
      </w:tr>
    </w:tbl>
    <w:p>
      <w:pPr>
        <w:pStyle w:val="Heading1"/>
      </w:pPr>
      <w:r>
        <w:t>2. Параметры консультации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Наименование услуги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Информационно-консультационная услуга по теме: [указать конкретную тему]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Запрос клиента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[описать вопрос, задачу, исходные данные и ожидаемую помощь]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Эксперт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[Ф.И.О.; область практической компетенции]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Формат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[видеосвязь / чат / анализ материалов / иной согласованный формат]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Дата и время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[дд.мм.гггг; время; часовой пояс]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Продолжительность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[количество минут / часов]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Стоимость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[сумма] рублей; НДС [указать применимый режим]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Порядок оплаты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[предоплата / иной согласованный порядок]; платёжная ссылка направляется отдельно Исполнителем</w:t>
            </w:r>
          </w:p>
        </w:tc>
      </w:tr>
    </w:tbl>
    <w:p>
      <w:pPr>
        <w:pStyle w:val="Heading1"/>
      </w:pPr>
      <w:r>
        <w:t>3. Содержание и результат услуги</w:t>
      </w:r>
    </w:p>
    <w:p>
      <w:pPr>
        <w:spacing w:after="80"/>
      </w:pPr>
      <w:r>
        <w:t>В рамках консультации Исполнитель организует предоставление информации и экспертных рекомендаций по следующему объёму:</w:t>
      </w:r>
    </w:p>
    <w:p>
      <w:pPr>
        <w:numPr>
          <w:ilvl w:val="0"/>
          <w:numId w:val="10"/>
        </w:numPr>
        <w:spacing w:after="40" w:line="250" w:lineRule="auto"/>
      </w:pPr>
      <w:r>
        <w:t>разбор конкретного запроса и материалов, предоставленных клиентом;</w:t>
      </w:r>
    </w:p>
    <w:p>
      <w:pPr>
        <w:numPr>
          <w:ilvl w:val="0"/>
          <w:numId w:val="10"/>
        </w:numPr>
        <w:spacing w:after="40" w:line="250" w:lineRule="auto"/>
      </w:pPr>
      <w:r>
        <w:t>ответы на вопросы и разъяснение возможных практических подходов;</w:t>
      </w:r>
    </w:p>
    <w:p>
      <w:pPr>
        <w:numPr>
          <w:ilvl w:val="0"/>
          <w:numId w:val="10"/>
        </w:numPr>
        <w:spacing w:after="40" w:line="250" w:lineRule="auto"/>
      </w:pPr>
      <w:r>
        <w:t>рекомендации по дальнейшим действиям и, если согласовано, краткое текстовое резюме или перечень замечаний.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Конкретный результат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[например: устная консультация; перечень рекомендаций; комментарии к файлу; письменное резюме]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Материалы клиента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[перечень файлов и исходных данных либо «не предоставляются»]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Материалы исполнителя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[перечень либо «не предусмотрены»]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Срок передачи результата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[во время консультации / до даты / не применяется]</w:t>
            </w:r>
          </w:p>
        </w:tc>
      </w:tr>
    </w:tbl>
    <w:p>
      <w:pPr>
        <w:pStyle w:val="Heading1"/>
      </w:pPr>
      <w:r>
        <w:t>4. Границы услуги</w:t>
      </w:r>
    </w:p>
    <w:p>
      <w:pPr>
        <w:numPr>
          <w:ilvl w:val="0"/>
          <w:numId w:val="10"/>
        </w:numPr>
        <w:spacing w:after="40" w:line="250" w:lineRule="auto"/>
      </w:pPr>
      <w:r>
        <w:t>Услуга не является выполнением работы, проекта, расчёта, учебного задания или иной обязанности клиента «под ключ», если иное прямо не включено в предмет заказа.</w:t>
      </w:r>
    </w:p>
    <w:p>
      <w:pPr>
        <w:numPr>
          <w:ilvl w:val="0"/>
          <w:numId w:val="10"/>
        </w:numPr>
        <w:spacing w:after="40" w:line="250" w:lineRule="auto"/>
      </w:pPr>
      <w:r>
        <w:t>Эксперт предоставляет профессиональное мнение и рекомендации на основании переданных клиентом данных. Клиент самостоятельно принимает решения и проверяет применимость рекомендаций.</w:t>
      </w:r>
    </w:p>
    <w:p>
      <w:pPr>
        <w:numPr>
          <w:ilvl w:val="0"/>
          <w:numId w:val="10"/>
        </w:numPr>
        <w:spacing w:after="40" w:line="250" w:lineRule="auto"/>
      </w:pPr>
      <w:r>
        <w:t>Исполнитель не гарантирует получение оценки, допуска, сертификата, трудоустройство, коммерческий либо иной результат, зависящий от действий клиента или третьих лиц.</w:t>
      </w:r>
    </w:p>
    <w:p>
      <w:pPr>
        <w:numPr>
          <w:ilvl w:val="0"/>
          <w:numId w:val="10"/>
        </w:numPr>
        <w:spacing w:after="40" w:line="250" w:lineRule="auto"/>
      </w:pPr>
      <w:r>
        <w:t>Карточка не устанавливает образовательную программу, учебный план, промежуточную или итоговую аттестацию и не предусматривает выдачу документа об образовании или квалификации.</w:t>
      </w:r>
    </w:p>
    <w:p>
      <w:pPr>
        <w:numPr>
          <w:ilvl w:val="0"/>
          <w:numId w:val="10"/>
        </w:numPr>
        <w:spacing w:after="40" w:line="250" w:lineRule="auto"/>
      </w:pPr>
      <w:r>
        <w:t>Если фактический запрос предполагает систематическое обучение по образовательной программе, стороны оформляют иной продукт только при наличии необходимых правовых оснований.</w:t>
      </w:r>
    </w:p>
    <w:p>
      <w:pPr>
        <w:pStyle w:val="Heading1"/>
      </w:pPr>
      <w:r>
        <w:t>5. Перенос, отказ и возврат</w:t>
      </w:r>
    </w:p>
    <w:p>
      <w:r>
        <w:t>Перенос, отказ от услуги и возврат денежных средств осуществляются по публичной оферте и законодательству Российской Федерации. Потребитель вправе отказаться от договора в любое время при оплате Исполнителю фактически понесённых расходов. При расчёте возврата учитываются объём фактически оказанной части услуги, подтверждённые расходы Исполнителя, а также требования к качеству услуги и иные права потребителя, установленные законом.</w:t>
      </w:r>
    </w:p>
    <w:p>
      <w:pPr>
        <w:pStyle w:val="Heading1"/>
      </w:pPr>
      <w:r>
        <w:t>6. Использование платформы и персональных данных</w:t>
      </w:r>
    </w:p>
    <w:p>
      <w:r>
        <w:t>Для связи, согласования заказа, проведения консультации и обмена файлами могут использоваться сайт, личный кабинет и чаты ZCOURSE. ООО «Анкор Системы» предоставляет техническую платформу и не становится исполнителем услуги или получателем платежа. Обработка персональных данных осуществляется по опубликованной политике ИП и отдельному согласию пользователя.</w:t>
      </w:r>
    </w:p>
    <w:p>
      <w:pPr>
        <w:pStyle w:val="Heading1"/>
      </w:pPr>
      <w:r>
        <w:t>7. Подтверждение заказа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Подтверждение клиента</w:t>
            </w:r>
          </w:p>
          <w:p>
            <w:pPr>
              <w:spacing w:after="0" w:line="254" w:lineRule="auto"/>
            </w:pPr>
            <w:r>
              <w:t>Направляя заказ, оплачивая услугу либо подтверждая карточку в личном кабинете, клиент подтверждает, что ознакомился с публичной офертой, настоящей карточкой, правилами личного кабинета и политикой обработки персональных данных, понимает предмет и границы консультации и согласен с указанными условиями.</w:t>
            </w:r>
          </w:p>
        </w:tc>
      </w:tr>
    </w:tbl>
    <w:p/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Способ подтверждения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[галочка в личном кабинете / ответ по электронной почте / оплата / подпись]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Дата и время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[фиксируются информационной системой либо указываются вручную]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Версия карточки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[номер / дата редакции]</w:t>
            </w:r>
          </w:p>
        </w:tc>
      </w:tr>
    </w:tbl>
    <w:p>
      <w:pPr>
        <w:pStyle w:val="Heading1"/>
      </w:pPr>
      <w:r>
        <w:t>8. Контакты Исполнителя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Адрес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454021, Челябинская область, г. Челябинск, ул. Звенигородская, д. 52, кв. 27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Телефон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+7 950 734-25-90</w:t>
            </w:r>
          </w:p>
        </w:tc>
      </w:tr>
      <w:tr>
        <w:tc>
          <w:tcPr>
            <w:tcW w:type="dxa" w:w="2700"/>
            <w:shd w:fill="F2F4F7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Электронная почта</w:t>
            </w:r>
          </w:p>
        </w:tc>
        <w:tc>
          <w:tcPr>
            <w:tcW w:type="dxa" w:w="6660"/>
            <w:tcMar>
              <w:top w:w="65" w:type="dxa"/>
              <w:start w:w="120" w:type="dxa"/>
              <w:bottom w:w="65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z w:val="19"/>
              </w:rPr>
              <w:t>yana040997@mail.ru</w:t>
            </w:r>
          </w:p>
        </w:tc>
      </w:tr>
    </w:tbl>
    <w:p>
      <w:pPr>
        <w:spacing w:before="140" w:after="0"/>
      </w:pPr>
      <w:r>
        <w:rPr>
          <w:rFonts w:ascii="Calibri" w:hAnsi="Calibri"/>
          <w:b w:val="0"/>
          <w:i/>
          <w:color w:val="666666"/>
          <w:sz w:val="17"/>
        </w:rPr>
        <w:t>Дата редакции шаблона: 13 августа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1181" w:bottom="835" w:left="1181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6"/>
      </w:rPr>
      <w:t>Карточка информационно-консультационной услуги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 w:val="0"/>
        <w:i w:val="0"/>
        <w:color w:val="666666"/>
        <w:sz w:val="16"/>
      </w:rPr>
      <w:t>ИП Голощапова Янина Андреевна | ZCOURSE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50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информационно-консультационной услуги</dc:title>
  <dc:subject>Шаблон индивидуального заказа клиента ИП Голощаповой Я.А.</dc:subject>
  <dc:creator>ИП Голощапова Янина Андреевна</dc:creator>
  <cp:keywords>консультация, оферта, ZCOURSE, ИП Голощапова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